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0" w:rsidRPr="00CA423D" w:rsidRDefault="00D31A50" w:rsidP="00D31A50">
      <w:pPr>
        <w:jc w:val="both"/>
        <w:rPr>
          <w:b/>
          <w:szCs w:val="22"/>
          <w:lang w:val="pl-PL"/>
        </w:rPr>
      </w:pPr>
      <w:r w:rsidRPr="00CA423D">
        <w:rPr>
          <w:b/>
          <w:szCs w:val="22"/>
          <w:lang w:val="pl-PL"/>
        </w:rPr>
        <w:t>Informacja</w:t>
      </w:r>
    </w:p>
    <w:p w:rsidR="00D31A50" w:rsidRPr="00CA423D" w:rsidRDefault="00D31A50" w:rsidP="00D31A50">
      <w:pPr>
        <w:jc w:val="both"/>
        <w:rPr>
          <w:szCs w:val="22"/>
          <w:lang w:val="pl-PL"/>
        </w:rPr>
      </w:pPr>
      <w:r w:rsidRPr="00CA423D">
        <w:rPr>
          <w:szCs w:val="22"/>
          <w:lang w:val="pl-PL"/>
        </w:rPr>
        <w:t xml:space="preserve">Jeśli Wykonawca był zobowiązany do zorganizowania i przeprowadzenia </w:t>
      </w:r>
      <w:r w:rsidRPr="00CA423D">
        <w:rPr>
          <w:lang w:val="pl-PL" w:eastAsia="pl-PL"/>
        </w:rPr>
        <w:t>egzaminu kwalifikacyjnego, sprawdzianu</w:t>
      </w:r>
      <w:r>
        <w:rPr>
          <w:lang w:val="pl-PL" w:eastAsia="pl-PL"/>
        </w:rPr>
        <w:t xml:space="preserve"> lub innego egzaminu zewnętrznego przedkłada Zamawiającemu dokument potwierdzający przystąpienie uczniów do tego egzaminu np. protokół z posiedzenia komisji egzaminacyjnej, zestawienie wyników egzaminu itp. podpisany/e przez członków komisji przeprowadzającej ten egzamin.</w:t>
      </w:r>
    </w:p>
    <w:p w:rsidR="000D3DA1" w:rsidRPr="00DD1585" w:rsidRDefault="000D3DA1" w:rsidP="00DD1585"/>
    <w:sectPr w:rsidR="000D3DA1" w:rsidRPr="00DD1585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D1" w:rsidRDefault="00A60ED1" w:rsidP="00F469F1">
      <w:r>
        <w:separator/>
      </w:r>
    </w:p>
  </w:endnote>
  <w:endnote w:type="continuationSeparator" w:id="1">
    <w:p w:rsidR="00A60ED1" w:rsidRDefault="00A60ED1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E834E3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D1" w:rsidRDefault="00A60ED1" w:rsidP="00F469F1">
      <w:r>
        <w:separator/>
      </w:r>
    </w:p>
  </w:footnote>
  <w:footnote w:type="continuationSeparator" w:id="1">
    <w:p w:rsidR="00A60ED1" w:rsidRDefault="00A60ED1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E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E834E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E41D4"/>
    <w:rsid w:val="00554F92"/>
    <w:rsid w:val="0070296D"/>
    <w:rsid w:val="00864153"/>
    <w:rsid w:val="00872421"/>
    <w:rsid w:val="00883842"/>
    <w:rsid w:val="0089771D"/>
    <w:rsid w:val="008E7516"/>
    <w:rsid w:val="0097523D"/>
    <w:rsid w:val="009A4433"/>
    <w:rsid w:val="00A60ED1"/>
    <w:rsid w:val="00A65C91"/>
    <w:rsid w:val="00AD7F87"/>
    <w:rsid w:val="00B77B01"/>
    <w:rsid w:val="00B81D71"/>
    <w:rsid w:val="00B954E5"/>
    <w:rsid w:val="00BD53A8"/>
    <w:rsid w:val="00BF2D3C"/>
    <w:rsid w:val="00D31A50"/>
    <w:rsid w:val="00D635FE"/>
    <w:rsid w:val="00DD1585"/>
    <w:rsid w:val="00DD6209"/>
    <w:rsid w:val="00E834E3"/>
    <w:rsid w:val="00E903E4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9</cp:revision>
  <cp:lastPrinted>2017-06-02T05:47:00Z</cp:lastPrinted>
  <dcterms:created xsi:type="dcterms:W3CDTF">2017-04-06T08:47:00Z</dcterms:created>
  <dcterms:modified xsi:type="dcterms:W3CDTF">2017-06-07T08:22:00Z</dcterms:modified>
</cp:coreProperties>
</file>